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01" w:rsidRDefault="009E2A01" w:rsidP="00744D83">
      <w:pPr>
        <w:jc w:val="both"/>
        <w:outlineLvl w:val="0"/>
        <w:rPr>
          <w:rFonts w:ascii="Arial" w:hAnsi="Arial" w:cs="Arial"/>
          <w:b/>
        </w:rPr>
      </w:pPr>
    </w:p>
    <w:p w:rsidR="00744D83" w:rsidRPr="00221F99" w:rsidRDefault="009F3E43" w:rsidP="00744D83">
      <w:pPr>
        <w:jc w:val="both"/>
        <w:outlineLvl w:val="0"/>
        <w:rPr>
          <w:rFonts w:ascii="Arial" w:hAnsi="Arial" w:cs="Arial"/>
          <w:b/>
        </w:rPr>
      </w:pPr>
      <w:r w:rsidRPr="00221F99">
        <w:rPr>
          <w:rFonts w:ascii="Arial" w:hAnsi="Arial" w:cs="Arial"/>
          <w:b/>
        </w:rPr>
        <w:t>Internal Pump Priming call</w:t>
      </w:r>
    </w:p>
    <w:p w:rsidR="00744D83" w:rsidRDefault="00744D83" w:rsidP="00744D83">
      <w:pPr>
        <w:jc w:val="both"/>
      </w:pPr>
    </w:p>
    <w:p w:rsidR="002F3EDE" w:rsidRDefault="00744D83" w:rsidP="00744D83">
      <w:pPr>
        <w:jc w:val="both"/>
      </w:pPr>
      <w:r>
        <w:t xml:space="preserve">With the support of the NIHR Oxford BRC, the Oxford Centre for Microbiome Studies </w:t>
      </w:r>
      <w:r w:rsidR="002F3EDE">
        <w:t>is o</w:t>
      </w:r>
      <w:r>
        <w:t xml:space="preserve">ffering </w:t>
      </w:r>
      <w:r w:rsidR="002F3EDE">
        <w:t>an I</w:t>
      </w:r>
      <w:r>
        <w:t>nternal</w:t>
      </w:r>
      <w:r w:rsidR="00221F99">
        <w:t xml:space="preserve"> Pump Priming F</w:t>
      </w:r>
      <w:r w:rsidR="002F3EDE">
        <w:t xml:space="preserve">und </w:t>
      </w:r>
      <w:r w:rsidR="00221F99">
        <w:t xml:space="preserve">(IPPF) </w:t>
      </w:r>
      <w:r w:rsidR="002F3EDE">
        <w:t xml:space="preserve">to support microbiome research across the University. </w:t>
      </w:r>
    </w:p>
    <w:p w:rsidR="00BF06AE" w:rsidRDefault="00BF06AE" w:rsidP="00744D83">
      <w:pPr>
        <w:jc w:val="both"/>
      </w:pPr>
    </w:p>
    <w:p w:rsidR="005A7ADB" w:rsidRDefault="009F3E43" w:rsidP="00744D83">
      <w:pPr>
        <w:jc w:val="both"/>
      </w:pPr>
      <w:r>
        <w:t xml:space="preserve">The scheme offers small awards of £5,000-10,000 </w:t>
      </w:r>
      <w:r w:rsidR="007372C8">
        <w:t xml:space="preserve">(exceptionally up to £20,000) </w:t>
      </w:r>
      <w:r w:rsidR="002E4174">
        <w:t>and will</w:t>
      </w:r>
      <w:r w:rsidR="00216D74">
        <w:t xml:space="preserve"> enable researchers to fund pilot projects or further support existing projects</w:t>
      </w:r>
      <w:r>
        <w:t xml:space="preserve"> on human microbiome </w:t>
      </w:r>
      <w:r w:rsidR="005A7ADB">
        <w:t>profiling</w:t>
      </w:r>
      <w:r w:rsidR="002E4174">
        <w:t xml:space="preserve"> by providing access to technologies and integrative analyses required</w:t>
      </w:r>
      <w:r w:rsidR="007372C8">
        <w:t xml:space="preserve"> (e.g. sequencing, metabolomics and bioinformatics analysis,</w:t>
      </w:r>
      <w:r w:rsidR="007372C8" w:rsidRPr="007372C8">
        <w:t xml:space="preserve"> </w:t>
      </w:r>
      <w:r w:rsidR="007372C8">
        <w:t>anaerobic culturing)</w:t>
      </w:r>
      <w:r w:rsidR="002E4174">
        <w:t xml:space="preserve">. </w:t>
      </w:r>
    </w:p>
    <w:p w:rsidR="005A7ADB" w:rsidRDefault="005A7ADB" w:rsidP="00744D83">
      <w:pPr>
        <w:jc w:val="both"/>
      </w:pPr>
    </w:p>
    <w:p w:rsidR="002F3EDE" w:rsidRDefault="005A7ADB" w:rsidP="00744D83">
      <w:pPr>
        <w:jc w:val="both"/>
      </w:pPr>
      <w:r>
        <w:t xml:space="preserve">The application </w:t>
      </w:r>
      <w:r w:rsidRPr="00753F04">
        <w:rPr>
          <w:b/>
        </w:rPr>
        <w:t xml:space="preserve">dead-line is on </w:t>
      </w:r>
      <w:r w:rsidR="007372C8" w:rsidRPr="00753F04">
        <w:rPr>
          <w:b/>
        </w:rPr>
        <w:t>Friday 15</w:t>
      </w:r>
      <w:r w:rsidR="007372C8" w:rsidRPr="00753F04">
        <w:rPr>
          <w:b/>
          <w:vertAlign w:val="superscript"/>
        </w:rPr>
        <w:t>th</w:t>
      </w:r>
      <w:r w:rsidR="007372C8" w:rsidRPr="00753F04">
        <w:rPr>
          <w:b/>
        </w:rPr>
        <w:t xml:space="preserve"> of November, 2019</w:t>
      </w:r>
      <w:r w:rsidR="007372C8">
        <w:t>.</w:t>
      </w:r>
    </w:p>
    <w:p w:rsidR="00744D83" w:rsidRDefault="00744D83" w:rsidP="00744D83">
      <w:pPr>
        <w:jc w:val="both"/>
      </w:pPr>
    </w:p>
    <w:p w:rsidR="00744D83" w:rsidRPr="00E6133E" w:rsidRDefault="00744D83" w:rsidP="00744D83">
      <w:pPr>
        <w:jc w:val="both"/>
        <w:outlineLvl w:val="0"/>
        <w:rPr>
          <w:b/>
        </w:rPr>
      </w:pPr>
      <w:r w:rsidRPr="00E6133E">
        <w:rPr>
          <w:b/>
        </w:rPr>
        <w:t>Remit and scope</w:t>
      </w:r>
    </w:p>
    <w:p w:rsidR="00744D83" w:rsidRDefault="00744D83" w:rsidP="00744D83">
      <w:pPr>
        <w:jc w:val="both"/>
      </w:pPr>
    </w:p>
    <w:p w:rsidR="005A7ADB" w:rsidRDefault="00744D83" w:rsidP="005A7ADB">
      <w:pPr>
        <w:jc w:val="both"/>
        <w:rPr>
          <w:i/>
        </w:rPr>
      </w:pPr>
      <w:r>
        <w:t xml:space="preserve">Projects will need to demonstrate a </w:t>
      </w:r>
      <w:r w:rsidR="00BF06AE">
        <w:t>foc</w:t>
      </w:r>
      <w:r w:rsidR="005A7ADB">
        <w:t xml:space="preserve">us on human microbiome </w:t>
      </w:r>
      <w:r w:rsidR="002E4174">
        <w:t>research.</w:t>
      </w:r>
    </w:p>
    <w:p w:rsidR="00221F99" w:rsidRDefault="00221F99" w:rsidP="00744D83">
      <w:pPr>
        <w:jc w:val="both"/>
      </w:pPr>
      <w:r>
        <w:t>We particularly welcome projects i</w:t>
      </w:r>
      <w:r w:rsidR="007372C8">
        <w:t>n the following areas, but will</w:t>
      </w:r>
      <w:r>
        <w:t xml:space="preserve"> consider other</w:t>
      </w:r>
      <w:r w:rsidR="007372C8">
        <w:t>s</w:t>
      </w:r>
      <w:r>
        <w:t>;</w:t>
      </w:r>
    </w:p>
    <w:p w:rsidR="00744D83" w:rsidRDefault="00744D83" w:rsidP="00744D83">
      <w:pPr>
        <w:jc w:val="both"/>
      </w:pPr>
      <w:bookmarkStart w:id="0" w:name="_GoBack"/>
      <w:bookmarkEnd w:id="0"/>
    </w:p>
    <w:p w:rsidR="00744D83" w:rsidRDefault="00221F99" w:rsidP="00744D83">
      <w:pPr>
        <w:pStyle w:val="ListParagraph"/>
        <w:numPr>
          <w:ilvl w:val="0"/>
          <w:numId w:val="3"/>
        </w:numPr>
        <w:jc w:val="both"/>
      </w:pPr>
      <w:r>
        <w:t xml:space="preserve">Anti-microbial resistance </w:t>
      </w:r>
    </w:p>
    <w:p w:rsidR="00744D83" w:rsidRDefault="00221F99" w:rsidP="00744D83">
      <w:pPr>
        <w:pStyle w:val="ListParagraph"/>
        <w:numPr>
          <w:ilvl w:val="0"/>
          <w:numId w:val="3"/>
        </w:numPr>
        <w:jc w:val="both"/>
      </w:pPr>
      <w:r>
        <w:t>Infectious diseases</w:t>
      </w:r>
    </w:p>
    <w:p w:rsidR="00744D83" w:rsidRDefault="00221F99" w:rsidP="00744D83">
      <w:pPr>
        <w:pStyle w:val="ListParagraph"/>
        <w:numPr>
          <w:ilvl w:val="0"/>
          <w:numId w:val="3"/>
        </w:numPr>
        <w:jc w:val="both"/>
      </w:pPr>
      <w:r>
        <w:t>Vaccinology</w:t>
      </w:r>
    </w:p>
    <w:p w:rsidR="00221F99" w:rsidRDefault="00221F99" w:rsidP="00744D83">
      <w:pPr>
        <w:pStyle w:val="ListParagraph"/>
        <w:numPr>
          <w:ilvl w:val="0"/>
          <w:numId w:val="3"/>
        </w:numPr>
        <w:jc w:val="both"/>
      </w:pPr>
      <w:r>
        <w:rPr>
          <w:rFonts w:ascii="Calibri" w:hAnsi="Calibri"/>
          <w:sz w:val="22"/>
          <w:szCs w:val="22"/>
        </w:rPr>
        <w:t>Gut-brain axis</w:t>
      </w:r>
    </w:p>
    <w:p w:rsidR="00744D83" w:rsidRDefault="00744D83" w:rsidP="00744D83">
      <w:pPr>
        <w:jc w:val="both"/>
      </w:pPr>
    </w:p>
    <w:p w:rsidR="00744D83" w:rsidRDefault="00744D83" w:rsidP="00744D83">
      <w:pPr>
        <w:jc w:val="both"/>
      </w:pPr>
      <w:r>
        <w:t xml:space="preserve">Applications should aim to demonstrate the advantages that </w:t>
      </w:r>
      <w:r w:rsidR="00BF06AE">
        <w:t>the OCMS IPP</w:t>
      </w:r>
      <w:r w:rsidR="005A7ADB">
        <w:t>F</w:t>
      </w:r>
      <w:r w:rsidR="00BF06AE">
        <w:t xml:space="preserve"> award</w:t>
      </w:r>
      <w:r>
        <w:t xml:space="preserve"> will provide</w:t>
      </w:r>
      <w:r w:rsidR="00BF06AE">
        <w:t xml:space="preserve"> in advancing </w:t>
      </w:r>
      <w:r w:rsidR="00221F99">
        <w:t>the project</w:t>
      </w:r>
      <w:r w:rsidR="005A7ADB">
        <w:t xml:space="preserve"> and </w:t>
      </w:r>
      <w:r w:rsidR="002E4174">
        <w:t xml:space="preserve">facilitating for example, microbiome and metabolome integrative analysis. </w:t>
      </w:r>
      <w:r w:rsidR="00221F99">
        <w:t xml:space="preserve"> </w:t>
      </w:r>
      <w:r>
        <w:t>Projects can aim to generate preliminary data or build on existing research. Projects should be no longer than 12 months duration</w:t>
      </w:r>
      <w:r w:rsidR="007372C8">
        <w:t xml:space="preserve"> (need to be completed by December 2020, therefore Ethical approval must already be in place)</w:t>
      </w:r>
      <w:r>
        <w:t>. A potential translational outcome would be particularly welcome.</w:t>
      </w:r>
      <w:r>
        <w:tab/>
      </w:r>
    </w:p>
    <w:p w:rsidR="00744D83" w:rsidRDefault="00744D83" w:rsidP="00744D83">
      <w:pPr>
        <w:jc w:val="both"/>
      </w:pPr>
    </w:p>
    <w:p w:rsidR="00744D83" w:rsidRPr="00363C24" w:rsidRDefault="00744D83" w:rsidP="00744D83">
      <w:pPr>
        <w:jc w:val="both"/>
        <w:outlineLvl w:val="0"/>
        <w:rPr>
          <w:b/>
        </w:rPr>
      </w:pPr>
      <w:r w:rsidRPr="00363C24">
        <w:rPr>
          <w:b/>
        </w:rPr>
        <w:t>Eligibility</w:t>
      </w:r>
    </w:p>
    <w:p w:rsidR="00744D83" w:rsidRDefault="00744D83" w:rsidP="00744D83">
      <w:pPr>
        <w:jc w:val="both"/>
      </w:pPr>
      <w:r>
        <w:t>R</w:t>
      </w:r>
      <w:r w:rsidRPr="00936ABF">
        <w:t>esearchers</w:t>
      </w:r>
      <w:r>
        <w:t xml:space="preserve"> at all levels within the University of Oxford are encouraged to apply. </w:t>
      </w:r>
    </w:p>
    <w:p w:rsidR="007372C8" w:rsidRDefault="007372C8" w:rsidP="00744D83">
      <w:pPr>
        <w:jc w:val="both"/>
      </w:pPr>
      <w:r>
        <w:t>All projects will be considered on individual merit.</w:t>
      </w:r>
    </w:p>
    <w:p w:rsidR="00744D83" w:rsidRDefault="00744D83" w:rsidP="00744D83">
      <w:pPr>
        <w:jc w:val="both"/>
      </w:pPr>
    </w:p>
    <w:p w:rsidR="00744D83" w:rsidRPr="00227CA8" w:rsidRDefault="00744D83" w:rsidP="00744D83">
      <w:pPr>
        <w:jc w:val="both"/>
        <w:outlineLvl w:val="0"/>
        <w:rPr>
          <w:b/>
        </w:rPr>
      </w:pPr>
      <w:r w:rsidRPr="00227CA8">
        <w:rPr>
          <w:b/>
        </w:rPr>
        <w:t>How to apply</w:t>
      </w:r>
    </w:p>
    <w:p w:rsidR="006E08AE" w:rsidRDefault="007372C8" w:rsidP="00744D83">
      <w:pPr>
        <w:jc w:val="both"/>
      </w:pPr>
      <w:r>
        <w:t xml:space="preserve">Applicants are strongly encouraged to contact the OCMS in advance to discuss projects and to ensure accurate costings are submitted. </w:t>
      </w:r>
    </w:p>
    <w:p w:rsidR="00221F99" w:rsidRDefault="00221F99" w:rsidP="00744D83">
      <w:pPr>
        <w:jc w:val="both"/>
      </w:pPr>
      <w:r>
        <w:t>Application forms request</w:t>
      </w:r>
      <w:r w:rsidR="006E08AE">
        <w:t xml:space="preserve"> information about </w:t>
      </w:r>
      <w:r w:rsidR="00744D83">
        <w:t>lead</w:t>
      </w:r>
      <w:r w:rsidR="00744D83" w:rsidRPr="00227CA8">
        <w:t xml:space="preserve"> applicant and any co-applicants, a lay summary, a financial breakdown of your proposal</w:t>
      </w:r>
      <w:r w:rsidR="007372C8">
        <w:t xml:space="preserve"> (X5 </w:t>
      </w:r>
      <w:r w:rsidR="006E08AE">
        <w:t>format not required), evidence of Ethical approval where needed and</w:t>
      </w:r>
      <w:r w:rsidR="006E08AE" w:rsidRPr="00227CA8">
        <w:t xml:space="preserve"> </w:t>
      </w:r>
      <w:r w:rsidR="00744D83" w:rsidRPr="00227CA8">
        <w:t>a case for support</w:t>
      </w:r>
      <w:r>
        <w:t xml:space="preserve">. </w:t>
      </w:r>
    </w:p>
    <w:p w:rsidR="00744D83" w:rsidRPr="00A01DC2" w:rsidRDefault="00744D83" w:rsidP="00221F99">
      <w:pPr>
        <w:jc w:val="both"/>
      </w:pPr>
      <w:r w:rsidRPr="00227CA8">
        <w:t>You must incorporate all requested components of the case fo</w:t>
      </w:r>
      <w:r w:rsidR="00221F99">
        <w:t>r support into one document</w:t>
      </w:r>
      <w:r w:rsidRPr="00227CA8">
        <w:t xml:space="preserve">. </w:t>
      </w:r>
      <w:r w:rsidRPr="00A01DC2">
        <w:rPr>
          <w:iCs/>
        </w:rPr>
        <w:t>Please append a one-page CV for each applicant and co-applicant</w:t>
      </w:r>
      <w:r w:rsidR="002E4174">
        <w:rPr>
          <w:iCs/>
        </w:rPr>
        <w:t>.</w:t>
      </w:r>
    </w:p>
    <w:p w:rsidR="00744D83" w:rsidRPr="009D1C37" w:rsidRDefault="00744D83" w:rsidP="00744D83">
      <w:pPr>
        <w:jc w:val="both"/>
      </w:pPr>
    </w:p>
    <w:p w:rsidR="006E08AE" w:rsidRDefault="006E08AE" w:rsidP="006E08AE">
      <w:pPr>
        <w:jc w:val="both"/>
        <w:rPr>
          <w:b/>
        </w:rPr>
      </w:pPr>
      <w:r>
        <w:t xml:space="preserve">Please E-mail </w:t>
      </w:r>
      <w:hyperlink r:id="rId7" w:history="1">
        <w:r w:rsidRPr="006328EB">
          <w:rPr>
            <w:rStyle w:val="Hyperlink"/>
            <w:b/>
          </w:rPr>
          <w:t>ocms.funding@kennedy.ox.ac.uk</w:t>
        </w:r>
      </w:hyperlink>
      <w:r>
        <w:rPr>
          <w:b/>
        </w:rPr>
        <w:t xml:space="preserve"> </w:t>
      </w:r>
      <w:r>
        <w:t xml:space="preserve">for enquires and to submit your application. </w:t>
      </w:r>
    </w:p>
    <w:p w:rsidR="005063EF" w:rsidRDefault="005063EF"/>
    <w:sectPr w:rsidR="005063EF" w:rsidSect="00D95CF3">
      <w:headerReference w:type="default" r:id="rId8"/>
      <w:pgSz w:w="11900" w:h="16840"/>
      <w:pgMar w:top="182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4C0E">
      <w:r>
        <w:separator/>
      </w:r>
    </w:p>
  </w:endnote>
  <w:endnote w:type="continuationSeparator" w:id="0">
    <w:p w:rsidR="00000000" w:rsidRDefault="0051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4C0E">
      <w:r>
        <w:separator/>
      </w:r>
    </w:p>
  </w:footnote>
  <w:footnote w:type="continuationSeparator" w:id="0">
    <w:p w:rsidR="00000000" w:rsidRDefault="00514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A3D" w:rsidRPr="00C03340" w:rsidRDefault="006E08AE" w:rsidP="00692A3D">
    <w:pPr>
      <w:kinsoku w:val="0"/>
      <w:overflowPunct w:val="0"/>
      <w:spacing w:before="346" w:line="366" w:lineRule="exact"/>
      <w:textAlignment w:val="baseline"/>
      <w:rPr>
        <w:rFonts w:ascii="Arial" w:eastAsia="Arial Unicode MS" w:hAnsi="Arial" w:cs="Arial"/>
        <w:bCs/>
        <w:color w:val="002060"/>
        <w:sz w:val="32"/>
        <w:szCs w:val="32"/>
      </w:rPr>
    </w:pPr>
    <w:r w:rsidRPr="00C03340">
      <w:rPr>
        <w:rFonts w:ascii="Arial" w:eastAsia="Arial Unicode MS" w:hAnsi="Arial" w:cs="Arial"/>
        <w:bCs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24C2937E" wp14:editId="57A10623">
          <wp:simplePos x="0" y="0"/>
          <wp:positionH relativeFrom="column">
            <wp:posOffset>4048125</wp:posOffset>
          </wp:positionH>
          <wp:positionV relativeFrom="paragraph">
            <wp:posOffset>-104775</wp:posOffset>
          </wp:positionV>
          <wp:extent cx="1627200" cy="709200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200" cy="70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3340">
      <w:rPr>
        <w:rFonts w:ascii="Arial" w:eastAsia="Arial Unicode MS" w:hAnsi="Arial" w:cs="Arial"/>
        <w:bCs/>
        <w:noProof/>
        <w:color w:val="002060"/>
        <w:sz w:val="32"/>
        <w:szCs w:val="32"/>
        <w:lang w:eastAsia="en-GB"/>
      </w:rPr>
      <w:t>Oxford Centre for Microbiome Studies</w:t>
    </w:r>
  </w:p>
  <w:p w:rsidR="00692A3D" w:rsidRDefault="0051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5879"/>
    <w:multiLevelType w:val="hybridMultilevel"/>
    <w:tmpl w:val="63762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858CB"/>
    <w:multiLevelType w:val="hybridMultilevel"/>
    <w:tmpl w:val="D8E0A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66AE6"/>
    <w:multiLevelType w:val="multilevel"/>
    <w:tmpl w:val="6DF01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854C5"/>
    <w:multiLevelType w:val="hybridMultilevel"/>
    <w:tmpl w:val="8F727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83"/>
    <w:rsid w:val="00216D74"/>
    <w:rsid w:val="00221F99"/>
    <w:rsid w:val="002E4174"/>
    <w:rsid w:val="002F3EDE"/>
    <w:rsid w:val="005063EF"/>
    <w:rsid w:val="00514C0E"/>
    <w:rsid w:val="005A7ADB"/>
    <w:rsid w:val="005D06BF"/>
    <w:rsid w:val="006E08AE"/>
    <w:rsid w:val="007372C8"/>
    <w:rsid w:val="00744D83"/>
    <w:rsid w:val="00753F04"/>
    <w:rsid w:val="009E2A01"/>
    <w:rsid w:val="009F3E43"/>
    <w:rsid w:val="00BF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BA5D"/>
  <w15:chartTrackingRefBased/>
  <w15:docId w15:val="{E28DAD6E-C097-460B-88ED-034C5F20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D8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D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D83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3EDE"/>
    <w:rPr>
      <w:i/>
      <w:iCs/>
    </w:rPr>
  </w:style>
  <w:style w:type="character" w:styleId="Hyperlink">
    <w:name w:val="Hyperlink"/>
    <w:basedOn w:val="DefaultParagraphFont"/>
    <w:uiPriority w:val="99"/>
    <w:unhideWhenUsed/>
    <w:rsid w:val="00221F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ms.funding@kennedy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Colmenero</dc:creator>
  <cp:keywords/>
  <dc:description/>
  <cp:lastModifiedBy>Paula Colmenero</cp:lastModifiedBy>
  <cp:revision>3</cp:revision>
  <cp:lastPrinted>2019-10-14T11:25:00Z</cp:lastPrinted>
  <dcterms:created xsi:type="dcterms:W3CDTF">2019-10-14T09:49:00Z</dcterms:created>
  <dcterms:modified xsi:type="dcterms:W3CDTF">2019-10-15T14:18:00Z</dcterms:modified>
</cp:coreProperties>
</file>